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3" w:rsidRDefault="007761DE">
      <w:pPr>
        <w:jc w:val="center"/>
        <w:rPr>
          <w:rFonts w:ascii="Calibri" w:hAnsi="Calibri"/>
          <w:color w:val="000000"/>
          <w:spacing w:val="-4"/>
          <w:w w:val="110"/>
          <w:sz w:val="21"/>
          <w:lang w:val="es-ES_tradnl"/>
        </w:rPr>
      </w:pP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Diócesis de Texas, Conferencia de Coadjutores y Junta Parroquial, 2012 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br/>
        <w:t xml:space="preserve">La Rev.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Janie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Kirt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Morris</w:t>
      </w:r>
    </w:p>
    <w:p w:rsidR="001E2DC3" w:rsidRDefault="007761DE">
      <w:pPr>
        <w:spacing w:before="216" w:line="480" w:lineRule="auto"/>
        <w:jc w:val="center"/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</w:pPr>
      <w:r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  <w:t xml:space="preserve">Discernimiento de la Junta Parroquial </w:t>
      </w:r>
      <w:r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  <w:br/>
      </w:r>
      <w:r>
        <w:rPr>
          <w:rFonts w:ascii="Cambria" w:hAnsi="Cambria"/>
          <w:b/>
          <w:i/>
          <w:color w:val="000000"/>
          <w:w w:val="105"/>
          <w:sz w:val="23"/>
          <w:lang w:val="es-ES_tradnl"/>
        </w:rPr>
        <w:t>Un proceso de oración</w:t>
      </w:r>
    </w:p>
    <w:p w:rsidR="001E2DC3" w:rsidRDefault="007761DE" w:rsidP="000E2674">
      <w:pPr>
        <w:spacing w:before="468" w:line="196" w:lineRule="auto"/>
        <w:ind w:left="90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1 .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>Fije fechas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para un mínimo de dos sesiones de discernimiento de una hora de duración cada una. </w:t>
      </w:r>
    </w:p>
    <w:p w:rsidR="001E2DC3" w:rsidRDefault="007761DE">
      <w:pPr>
        <w:spacing w:before="108" w:line="273" w:lineRule="auto"/>
        <w:ind w:left="3960" w:right="288" w:hanging="2880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a. Planifique que un miembro del sacerdocio y el </w:t>
      </w:r>
      <w:r w:rsidR="000E2674">
        <w:rPr>
          <w:rFonts w:ascii="Cambria" w:hAnsi="Cambria"/>
          <w:color w:val="000000"/>
          <w:spacing w:val="-6"/>
          <w:w w:val="105"/>
          <w:sz w:val="24"/>
          <w:lang w:val="es-ES_tradnl"/>
        </w:rPr>
        <w:t>guardián mayor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lideren (a veces otro miembro de la junta parroquial puede ayudar).  </w:t>
      </w:r>
    </w:p>
    <w:p w:rsidR="001E2DC3" w:rsidRDefault="007761DE">
      <w:pPr>
        <w:spacing w:line="278" w:lineRule="auto"/>
        <w:ind w:left="792"/>
        <w:jc w:val="center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b . Ofrezca oportunidades en fines de semana y días laborables.  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br/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c. En octubre o principios de noviembre para la reunión anual de enero </w:t>
      </w:r>
    </w:p>
    <w:p w:rsidR="001E2DC3" w:rsidRDefault="007761DE">
      <w:pPr>
        <w:spacing w:before="360" w:line="192" w:lineRule="auto"/>
        <w:ind w:left="7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2 . </w:t>
      </w:r>
      <w:r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>Publi</w:t>
      </w:r>
      <w:r w:rsidR="000E2674"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>qu</w:t>
      </w:r>
      <w:r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 xml:space="preserve">e </w:t>
      </w:r>
    </w:p>
    <w:p w:rsidR="001E2DC3" w:rsidRDefault="000E2674">
      <w:pPr>
        <w:spacing w:before="72" w:line="278" w:lineRule="auto"/>
        <w:ind w:left="1152" w:hanging="360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a. Este es el momento de “aceptar</w:t>
      </w:r>
      <w:r w:rsidR="007761DE"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nom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inaciones</w:t>
      </w:r>
      <w:r w:rsidR="007761DE">
        <w:rPr>
          <w:rFonts w:ascii="Cambria" w:hAnsi="Cambria"/>
          <w:color w:val="000000"/>
          <w:spacing w:val="-2"/>
          <w:w w:val="105"/>
          <w:sz w:val="24"/>
          <w:lang w:val="es-ES_tradnl"/>
        </w:rPr>
        <w:t>”. Invite a la gente a que asista y pídales que estimulen a otros a que participen por medio de</w:t>
      </w:r>
      <w:r w:rsidR="007761DE">
        <w:rPr>
          <w:rFonts w:ascii="Cambria" w:hAnsi="Cambria"/>
          <w:color w:val="000000"/>
          <w:spacing w:val="-5"/>
          <w:w w:val="105"/>
          <w:sz w:val="24"/>
          <w:lang w:val="es-ES_tradnl"/>
        </w:rPr>
        <w:t>:</w:t>
      </w:r>
    </w:p>
    <w:p w:rsidR="001E2DC3" w:rsidRDefault="000E2674">
      <w:pPr>
        <w:spacing w:before="180" w:line="273" w:lineRule="auto"/>
        <w:ind w:left="1152" w:right="1512" w:firstLine="720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Periódicos internos</w:t>
      </w:r>
      <w:r w:rsidR="007761DE"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, 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Boletines de</w:t>
      </w:r>
      <w:r w:rsidR="007761DE"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 los domingos, 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c</w:t>
      </w:r>
      <w:r w:rsidR="007761DE"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omunicaciones electrónicas, anuncios orales y contactos 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cara a cara</w:t>
      </w:r>
    </w:p>
    <w:p w:rsidR="001E2DC3" w:rsidRDefault="007761DE">
      <w:pPr>
        <w:spacing w:before="21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proofErr w:type="gramStart"/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>b</w:t>
      </w:r>
      <w:proofErr w:type="gramEnd"/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. Siempre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>use lenguaje de ministerio.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Supervisión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Administración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Discernimiento de visión es ministerio</w:t>
      </w:r>
    </w:p>
    <w:p w:rsidR="001E2DC3" w:rsidRDefault="000E2674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Comunidad que Ejemplifica al Cristiano</w:t>
      </w:r>
      <w:r w:rsidR="007761DE">
        <w:rPr>
          <w:rFonts w:ascii="Cambria" w:hAnsi="Cambria"/>
          <w:color w:val="000000"/>
          <w:spacing w:val="4"/>
          <w:w w:val="105"/>
          <w:sz w:val="24"/>
          <w:lang w:val="es-ES_tradnl"/>
        </w:rPr>
        <w:t xml:space="preserve">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72"/>
        <w:ind w:left="1512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 xml:space="preserve">Los equipo de liderazgo </w:t>
      </w:r>
      <w:r w:rsidR="000E2674">
        <w:rPr>
          <w:rFonts w:ascii="Cambria" w:hAnsi="Cambria"/>
          <w:color w:val="000000"/>
          <w:spacing w:val="2"/>
          <w:w w:val="105"/>
          <w:sz w:val="24"/>
          <w:lang w:val="es-ES_tradnl"/>
        </w:rPr>
        <w:t>necesitan</w:t>
      </w: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 xml:space="preserve"> una variedad de dones</w:t>
      </w:r>
    </w:p>
    <w:p w:rsidR="001E2DC3" w:rsidRDefault="007761DE" w:rsidP="000E2674">
      <w:pPr>
        <w:spacing w:before="360"/>
        <w:ind w:left="7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3. Considere </w:t>
      </w:r>
      <w:r>
        <w:rPr>
          <w:rFonts w:ascii="Cambria" w:hAnsi="Cambria"/>
          <w:color w:val="000000"/>
          <w:w w:val="105"/>
          <w:sz w:val="24"/>
          <w:u w:val="single"/>
          <w:lang w:val="es-ES_tradnl"/>
        </w:rPr>
        <w:t>las cualidades que se deben buscar.</w:t>
      </w:r>
    </w:p>
    <w:p w:rsidR="001E2DC3" w:rsidRDefault="007761DE">
      <w:pPr>
        <w:spacing w:before="72" w:line="194" w:lineRule="auto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a. Enraizado en la fe</w:t>
      </w:r>
    </w:p>
    <w:p w:rsidR="001E2DC3" w:rsidRDefault="007761DE">
      <w:pPr>
        <w:numPr>
          <w:ilvl w:val="0"/>
          <w:numId w:val="2"/>
        </w:numPr>
        <w:tabs>
          <w:tab w:val="clear" w:pos="360"/>
          <w:tab w:val="decimal" w:pos="1944"/>
        </w:tabs>
        <w:spacing w:before="108"/>
        <w:ind w:left="1584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asistencia regular al culto</w:t>
      </w:r>
    </w:p>
    <w:p w:rsidR="001E2DC3" w:rsidRDefault="007761DE">
      <w:pPr>
        <w:numPr>
          <w:ilvl w:val="0"/>
          <w:numId w:val="2"/>
        </w:numPr>
        <w:tabs>
          <w:tab w:val="clear" w:pos="360"/>
          <w:tab w:val="decimal" w:pos="1944"/>
        </w:tabs>
        <w:ind w:left="1584"/>
        <w:rPr>
          <w:rFonts w:ascii="Cambria" w:hAnsi="Cambria"/>
          <w:color w:val="000000"/>
          <w:spacing w:val="1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16"/>
          <w:w w:val="105"/>
          <w:sz w:val="24"/>
          <w:lang w:val="es-ES_tradnl"/>
        </w:rPr>
        <w:t>persona que ora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b . Respetada en su iglesia</w:t>
      </w:r>
    </w:p>
    <w:p w:rsidR="001E2DC3" w:rsidRDefault="007761DE">
      <w:pPr>
        <w:numPr>
          <w:ilvl w:val="0"/>
          <w:numId w:val="3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 xml:space="preserve">Destrezas que </w:t>
      </w:r>
      <w:r w:rsidR="000E2674">
        <w:rPr>
          <w:rFonts w:ascii="Cambria" w:hAnsi="Cambria"/>
          <w:color w:val="000000"/>
          <w:spacing w:val="8"/>
          <w:w w:val="105"/>
          <w:sz w:val="24"/>
          <w:lang w:val="es-ES_tradnl"/>
        </w:rPr>
        <w:t>sean necesarias</w:t>
      </w:r>
    </w:p>
    <w:p w:rsidR="001E2DC3" w:rsidRDefault="007761DE">
      <w:pPr>
        <w:numPr>
          <w:ilvl w:val="0"/>
          <w:numId w:val="3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Positivo y digno de confianza, es decir emocionalmente estable</w:t>
      </w:r>
    </w:p>
    <w:p w:rsidR="001E2DC3" w:rsidRDefault="007761DE" w:rsidP="000E2674">
      <w:pPr>
        <w:spacing w:before="360"/>
        <w:ind w:left="72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4 .Haga </w:t>
      </w:r>
      <w:r>
        <w:rPr>
          <w:rFonts w:ascii="Cambria" w:hAnsi="Cambria"/>
          <w:color w:val="000000"/>
          <w:spacing w:val="-4"/>
          <w:w w:val="105"/>
          <w:sz w:val="24"/>
          <w:u w:val="single"/>
          <w:lang w:val="es-ES_tradnl"/>
        </w:rPr>
        <w:t>invitaciones personales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 – Mantenga una lista actualizada en su archivo.</w:t>
      </w:r>
    </w:p>
    <w:p w:rsidR="001E2DC3" w:rsidRDefault="007761DE">
      <w:pPr>
        <w:spacing w:before="252"/>
        <w:ind w:left="792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 e .   Escriba cartas y deles seguimiento con llamadas telefónicas</w:t>
      </w:r>
    </w:p>
    <w:p w:rsidR="001E2DC3" w:rsidRDefault="007761DE">
      <w:pPr>
        <w:numPr>
          <w:ilvl w:val="0"/>
          <w:numId w:val="4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Envíe mensajes por correo electrónico después de las llamada telefónicas</w:t>
      </w:r>
    </w:p>
    <w:p w:rsidR="001E2DC3" w:rsidRDefault="007761DE">
      <w:pPr>
        <w:numPr>
          <w:ilvl w:val="0"/>
          <w:numId w:val="4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3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0"/>
          <w:w w:val="105"/>
          <w:sz w:val="24"/>
          <w:lang w:val="es-ES_tradnl"/>
        </w:rPr>
        <w:t>Llamadas</w:t>
      </w:r>
    </w:p>
    <w:p w:rsidR="001E2DC3" w:rsidRDefault="000E2674">
      <w:pPr>
        <w:numPr>
          <w:ilvl w:val="0"/>
          <w:numId w:val="4"/>
        </w:numPr>
        <w:tabs>
          <w:tab w:val="clear" w:pos="360"/>
          <w:tab w:val="decimal" w:pos="1224"/>
        </w:tabs>
        <w:ind w:left="864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El guardián mayor</w:t>
      </w:r>
      <w:r w:rsidR="007761DE">
        <w:rPr>
          <w:rFonts w:ascii="Cambria" w:hAnsi="Cambria"/>
          <w:color w:val="000000"/>
          <w:spacing w:val="2"/>
          <w:w w:val="105"/>
          <w:sz w:val="24"/>
          <w:lang w:val="es-ES_tradnl"/>
        </w:rPr>
        <w:t xml:space="preserve"> y </w:t>
      </w: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la persona clérigo</w:t>
      </w:r>
      <w:r w:rsidR="007761DE">
        <w:rPr>
          <w:rFonts w:ascii="Cambria" w:hAnsi="Cambria"/>
          <w:color w:val="000000"/>
          <w:spacing w:val="2"/>
          <w:w w:val="105"/>
          <w:sz w:val="24"/>
          <w:lang w:val="es-ES_tradnl"/>
        </w:rPr>
        <w:t xml:space="preserve"> pueden compartir esta tarea.</w:t>
      </w:r>
    </w:p>
    <w:p w:rsidR="001E2DC3" w:rsidRDefault="001E2DC3">
      <w:pPr>
        <w:rPr>
          <w:lang w:val="es-ES_tradnl"/>
        </w:rPr>
        <w:sectPr w:rsidR="001E2D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32" w:right="1513" w:bottom="462" w:left="1571" w:header="720" w:footer="622" w:gutter="0"/>
          <w:cols w:space="720"/>
          <w:titlePg/>
        </w:sectPr>
      </w:pPr>
    </w:p>
    <w:p w:rsidR="001E2DC3" w:rsidRDefault="007761DE">
      <w:pPr>
        <w:jc w:val="center"/>
        <w:rPr>
          <w:rFonts w:ascii="Calibri" w:hAnsi="Calibri"/>
          <w:color w:val="000000"/>
          <w:spacing w:val="-4"/>
          <w:w w:val="110"/>
          <w:sz w:val="21"/>
          <w:lang w:val="es-ES_tradnl"/>
        </w:rPr>
      </w:pP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lastRenderedPageBreak/>
        <w:t xml:space="preserve">Diócesis de Texas Conferencia de Coadjutores y Junta Parroquial, 2012 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br/>
        <w:t xml:space="preserve">La Rev.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Janie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Kirt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Morris</w:t>
      </w:r>
    </w:p>
    <w:p w:rsidR="001E2DC3" w:rsidRDefault="007761DE" w:rsidP="000E2674">
      <w:pPr>
        <w:spacing w:before="360" w:after="120" w:line="192" w:lineRule="auto"/>
        <w:ind w:left="7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proofErr w:type="gramStart"/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4 .</w:t>
      </w:r>
      <w:proofErr w:type="gramEnd"/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</w:t>
      </w:r>
      <w:r w:rsidR="000E2674">
        <w:rPr>
          <w:rFonts w:ascii="Cambria" w:hAnsi="Cambria"/>
          <w:color w:val="000000"/>
          <w:spacing w:val="-2"/>
          <w:w w:val="105"/>
          <w:sz w:val="24"/>
          <w:lang w:val="es-ES_tradnl"/>
        </w:rPr>
        <w:t>Tenga las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</w:t>
      </w:r>
      <w:r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 xml:space="preserve">sesiones </w:t>
      </w:r>
    </w:p>
    <w:p w:rsidR="001E2DC3" w:rsidRDefault="007761DE">
      <w:pPr>
        <w:spacing w:before="72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a.  </w:t>
      </w:r>
      <w:r w:rsidR="000E2674">
        <w:rPr>
          <w:rFonts w:ascii="Cambria" w:hAnsi="Cambria"/>
          <w:color w:val="000000"/>
          <w:w w:val="105"/>
          <w:sz w:val="24"/>
          <w:lang w:val="es-ES_tradnl"/>
        </w:rPr>
        <w:t>Despierte las</w:t>
      </w:r>
      <w:r>
        <w:rPr>
          <w:rFonts w:ascii="Cambria" w:hAnsi="Cambria"/>
          <w:color w:val="000000"/>
          <w:w w:val="105"/>
          <w:sz w:val="24"/>
          <w:lang w:val="es-ES_tradnl"/>
        </w:rPr>
        <w:t xml:space="preserve"> expectativas</w:t>
      </w:r>
    </w:p>
    <w:p w:rsidR="001E2DC3" w:rsidRDefault="007761DE">
      <w:pPr>
        <w:spacing w:before="72" w:line="192" w:lineRule="auto"/>
        <w:ind w:left="79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b . Indique el tiempo aproximado </w:t>
      </w:r>
      <w:r w:rsidR="000E2674"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de servicio 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que requerirá</w:t>
      </w:r>
    </w:p>
    <w:p w:rsidR="001E2DC3" w:rsidRDefault="000E2674">
      <w:pPr>
        <w:numPr>
          <w:ilvl w:val="0"/>
          <w:numId w:val="5"/>
        </w:numPr>
        <w:tabs>
          <w:tab w:val="clear" w:pos="360"/>
          <w:tab w:val="decimal" w:pos="1224"/>
        </w:tabs>
        <w:spacing w:before="72"/>
        <w:ind w:left="864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Describa el “trabajo”</w:t>
      </w:r>
    </w:p>
    <w:p w:rsidR="001E2DC3" w:rsidRDefault="007761DE">
      <w:pPr>
        <w:numPr>
          <w:ilvl w:val="0"/>
          <w:numId w:val="5"/>
        </w:numPr>
        <w:tabs>
          <w:tab w:val="clear" w:pos="360"/>
          <w:tab w:val="decimal" w:pos="1224"/>
        </w:tabs>
        <w:ind w:left="864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Dé una lección breve de las Escrituras y ore</w:t>
      </w:r>
    </w:p>
    <w:p w:rsidR="001E2DC3" w:rsidRDefault="007761DE">
      <w:pPr>
        <w:spacing w:before="360"/>
        <w:ind w:left="72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5 . Reciba </w:t>
      </w:r>
      <w:r>
        <w:rPr>
          <w:rFonts w:ascii="Cambria" w:hAnsi="Cambria"/>
          <w:color w:val="000000"/>
          <w:spacing w:val="-4"/>
          <w:w w:val="105"/>
          <w:sz w:val="24"/>
          <w:u w:val="single"/>
          <w:lang w:val="es-ES_tradnl"/>
        </w:rPr>
        <w:t xml:space="preserve">respuestas </w:t>
      </w:r>
    </w:p>
    <w:p w:rsidR="001E2DC3" w:rsidRDefault="007761DE">
      <w:pPr>
        <w:spacing w:before="72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a. Posibles: No</w:t>
      </w:r>
      <w:r w:rsidR="000E2674">
        <w:rPr>
          <w:rFonts w:ascii="Cambria" w:hAnsi="Cambria"/>
          <w:color w:val="000000"/>
          <w:w w:val="105"/>
          <w:sz w:val="24"/>
          <w:lang w:val="es-ES_tradnl"/>
        </w:rPr>
        <w:t>;</w:t>
      </w:r>
      <w:r>
        <w:rPr>
          <w:rFonts w:ascii="Cambria" w:hAnsi="Cambria"/>
          <w:color w:val="000000"/>
          <w:w w:val="105"/>
          <w:sz w:val="24"/>
          <w:lang w:val="es-ES_tradnl"/>
        </w:rPr>
        <w:t xml:space="preserve"> No ahora; o Sí, estoy listo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b . Tome apuntes en su lista. Guárdela para </w:t>
      </w:r>
      <w:r w:rsidR="0068346F"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referencia 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futura. </w:t>
      </w:r>
    </w:p>
    <w:p w:rsidR="001E2DC3" w:rsidRDefault="007761DE">
      <w:pPr>
        <w:spacing w:before="360"/>
        <w:ind w:left="7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6. Listo para una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 xml:space="preserve"> elección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en la Reunión Anual de la Parroquia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>a. Antes de la reunión: Publi</w:t>
      </w:r>
      <w:r w:rsidR="0068346F">
        <w:rPr>
          <w:rFonts w:ascii="Cambria" w:hAnsi="Cambria"/>
          <w:color w:val="000000"/>
          <w:spacing w:val="-3"/>
          <w:w w:val="105"/>
          <w:sz w:val="24"/>
          <w:lang w:val="es-ES_tradnl"/>
        </w:rPr>
        <w:t>que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los candidatos con una nota biográfica breve y una fotografía</w:t>
      </w:r>
    </w:p>
    <w:p w:rsidR="001E2DC3" w:rsidRDefault="007761DE">
      <w:pPr>
        <w:spacing w:before="36" w:line="276" w:lineRule="auto"/>
        <w:ind w:left="1152" w:right="144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(Tuvimos el número </w:t>
      </w:r>
      <w:r w:rsidR="0068346F">
        <w:rPr>
          <w:rFonts w:ascii="Cambria" w:hAnsi="Cambria"/>
          <w:color w:val="000000"/>
          <w:spacing w:val="-2"/>
          <w:w w:val="105"/>
          <w:sz w:val="24"/>
          <w:lang w:val="es-ES_tradnl"/>
        </w:rPr>
        <w:t>___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de candidatos para el número de</w:t>
      </w:r>
      <w:r w:rsidR="0068346F"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___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 vacan</w:t>
      </w:r>
      <w:r w:rsidR="0068346F">
        <w:rPr>
          <w:rFonts w:ascii="Cambria" w:hAnsi="Cambria"/>
          <w:color w:val="000000"/>
          <w:spacing w:val="-2"/>
          <w:w w:val="105"/>
          <w:sz w:val="24"/>
          <w:lang w:val="es-ES_tradnl"/>
        </w:rPr>
        <w:t>te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s. Esto significa que el Espíritu Santo los escogió y que serán confirmados por voto de los miembros.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)</w:t>
      </w:r>
    </w:p>
    <w:p w:rsidR="001E2DC3" w:rsidRDefault="007761DE">
      <w:pPr>
        <w:numPr>
          <w:ilvl w:val="0"/>
          <w:numId w:val="6"/>
        </w:numPr>
        <w:tabs>
          <w:tab w:val="clear" w:pos="432"/>
          <w:tab w:val="decimal" w:pos="1944"/>
        </w:tabs>
        <w:spacing w:before="72" w:line="192" w:lineRule="auto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Boletín</w:t>
      </w:r>
    </w:p>
    <w:p w:rsidR="001E2DC3" w:rsidRDefault="0068346F">
      <w:pPr>
        <w:numPr>
          <w:ilvl w:val="0"/>
          <w:numId w:val="6"/>
        </w:numPr>
        <w:tabs>
          <w:tab w:val="clear" w:pos="432"/>
          <w:tab w:val="decimal" w:pos="1944"/>
        </w:tabs>
        <w:spacing w:before="108" w:line="192" w:lineRule="auto"/>
        <w:ind w:left="1512"/>
        <w:rPr>
          <w:rFonts w:ascii="Cambria" w:hAnsi="Cambria"/>
          <w:color w:val="000000"/>
          <w:spacing w:val="1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18"/>
          <w:w w:val="105"/>
          <w:sz w:val="24"/>
          <w:lang w:val="es-ES_tradnl"/>
        </w:rPr>
        <w:t>Tablero de Edictos</w:t>
      </w:r>
    </w:p>
    <w:p w:rsidR="001E2DC3" w:rsidRDefault="007761DE">
      <w:pPr>
        <w:numPr>
          <w:ilvl w:val="0"/>
          <w:numId w:val="6"/>
        </w:numPr>
        <w:tabs>
          <w:tab w:val="clear" w:pos="432"/>
          <w:tab w:val="decimal" w:pos="1944"/>
        </w:tabs>
        <w:spacing w:before="72" w:line="192" w:lineRule="auto"/>
        <w:ind w:left="1512"/>
        <w:rPr>
          <w:rFonts w:ascii="Cambria" w:hAnsi="Cambria"/>
          <w:color w:val="000000"/>
          <w:spacing w:val="3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2"/>
          <w:w w:val="105"/>
          <w:sz w:val="24"/>
          <w:lang w:val="es-ES_tradnl"/>
        </w:rPr>
        <w:t>En línea</w:t>
      </w:r>
    </w:p>
    <w:p w:rsidR="001E2DC3" w:rsidRDefault="007761DE">
      <w:pPr>
        <w:spacing w:before="396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proofErr w:type="gramStart"/>
      <w:r>
        <w:rPr>
          <w:rFonts w:ascii="Cambria" w:hAnsi="Cambria"/>
          <w:color w:val="000000"/>
          <w:w w:val="105"/>
          <w:sz w:val="24"/>
          <w:lang w:val="es-ES_tradnl"/>
        </w:rPr>
        <w:t>b</w:t>
      </w:r>
      <w:proofErr w:type="gramEnd"/>
      <w:r>
        <w:rPr>
          <w:rFonts w:ascii="Cambria" w:hAnsi="Cambria"/>
          <w:color w:val="000000"/>
          <w:w w:val="105"/>
          <w:sz w:val="24"/>
          <w:lang w:val="es-ES_tradnl"/>
        </w:rPr>
        <w:t xml:space="preserve"> . En la reunión</w:t>
      </w:r>
    </w:p>
    <w:p w:rsidR="001E2DC3" w:rsidRDefault="007761DE" w:rsidP="0068346F">
      <w:pPr>
        <w:numPr>
          <w:ilvl w:val="0"/>
          <w:numId w:val="7"/>
        </w:numPr>
        <w:tabs>
          <w:tab w:val="clear" w:pos="432"/>
          <w:tab w:val="decimal" w:pos="1944"/>
        </w:tabs>
        <w:spacing w:before="120" w:line="192" w:lineRule="auto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Presente a los candidatos</w:t>
      </w:r>
    </w:p>
    <w:p w:rsidR="001E2DC3" w:rsidRDefault="007761DE" w:rsidP="0068346F">
      <w:pPr>
        <w:numPr>
          <w:ilvl w:val="0"/>
          <w:numId w:val="7"/>
        </w:numPr>
        <w:tabs>
          <w:tab w:val="clear" w:pos="432"/>
          <w:tab w:val="decimal" w:pos="1944"/>
        </w:tabs>
        <w:spacing w:before="120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Invite nombramientos</w:t>
      </w:r>
    </w:p>
    <w:p w:rsidR="001E2DC3" w:rsidRDefault="007761DE" w:rsidP="0068346F">
      <w:pPr>
        <w:numPr>
          <w:ilvl w:val="0"/>
          <w:numId w:val="7"/>
        </w:numPr>
        <w:tabs>
          <w:tab w:val="clear" w:pos="432"/>
          <w:tab w:val="decimal" w:pos="1944"/>
        </w:tabs>
        <w:spacing w:before="120" w:line="192" w:lineRule="auto"/>
        <w:ind w:left="1512"/>
        <w:rPr>
          <w:rFonts w:ascii="Cambria" w:hAnsi="Cambria"/>
          <w:color w:val="000000"/>
          <w:spacing w:val="3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4"/>
          <w:w w:val="105"/>
          <w:sz w:val="24"/>
          <w:lang w:val="es-ES_tradnl"/>
        </w:rPr>
        <w:t>¡Elij</w:t>
      </w:r>
      <w:bookmarkStart w:id="0" w:name="_GoBack"/>
      <w:bookmarkEnd w:id="0"/>
      <w:r>
        <w:rPr>
          <w:rFonts w:ascii="Cambria" w:hAnsi="Cambria"/>
          <w:color w:val="000000"/>
          <w:spacing w:val="34"/>
          <w:w w:val="105"/>
          <w:sz w:val="24"/>
          <w:lang w:val="es-ES_tradnl"/>
        </w:rPr>
        <w:t>a!</w:t>
      </w:r>
    </w:p>
    <w:sectPr w:rsidR="001E2DC3" w:rsidSect="001E2DC3">
      <w:footerReference w:type="default" r:id="rId15"/>
      <w:pgSz w:w="12240" w:h="15840"/>
      <w:pgMar w:top="720" w:right="1517" w:bottom="474" w:left="1567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F7" w:rsidRDefault="00414EF7">
      <w:r>
        <w:separator/>
      </w:r>
    </w:p>
  </w:endnote>
  <w:endnote w:type="continuationSeparator" w:id="0">
    <w:p w:rsidR="00414EF7" w:rsidRDefault="0041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DE" w:rsidRDefault="00776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C3" w:rsidRDefault="0068346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998220</wp:posOffset>
              </wp:positionH>
              <wp:positionV relativeFrom="paragraph">
                <wp:posOffset>0</wp:posOffset>
              </wp:positionV>
              <wp:extent cx="5853430" cy="107950"/>
              <wp:effectExtent l="0" t="0" r="0" b="0"/>
              <wp:wrapSquare wrapText="bothSides"/>
              <wp:docPr id="3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DC3" w:rsidRDefault="007761DE">
                          <w:pP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Macintosh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HD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:Users:nancydavidge:Documents:Episcopal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Church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Foundation:Editorial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Calendar:Jan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Feb 2013:Kirt Morris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margin-left:78.6pt;margin-top:0;width:460.9pt;height:8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" filled="f" stroked="f">
              <v:textbox inset="0,0,0,0">
                <w:txbxContent>
                  <w:p w:rsidR="001E2DC3" w:rsidRDefault="007761DE">
                    <w:pP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Macintosh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HD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:Users:nancydavidge:Documents:Episcopal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Church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Foundation:Editorial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Calendar:Jan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Feb 2013:Kirt Morris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C3" w:rsidRDefault="0068346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998220</wp:posOffset>
              </wp:positionH>
              <wp:positionV relativeFrom="paragraph">
                <wp:posOffset>0</wp:posOffset>
              </wp:positionV>
              <wp:extent cx="5853430" cy="1079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DC3" w:rsidRDefault="007761DE">
                          <w:pP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Macintosh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HD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:Users:nancydavidge:Documents:Episcopal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Church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Foundation:Editorial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Calendar:Jan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Feb 2013:Kirt Morris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6pt;margin-top:0;width:460.9pt;height: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f+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iOLsNLOCrhzPeWSWR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" filled="f" stroked="f">
              <v:textbox inset="0,0,0,0">
                <w:txbxContent>
                  <w:p w:rsidR="001E2DC3" w:rsidRDefault="007761DE">
                    <w:pP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Macintosh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HD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:Users:nancydavidge:Documents:Episcopal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Church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Foundation:Editorial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Calendar:Jan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Feb 2013:Kirt Morris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C3" w:rsidRDefault="0068346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998220</wp:posOffset>
              </wp:positionH>
              <wp:positionV relativeFrom="paragraph">
                <wp:posOffset>0</wp:posOffset>
              </wp:positionV>
              <wp:extent cx="5853430" cy="1079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DC3" w:rsidRDefault="007761DE">
                          <w:pP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Macintosh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HD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:Users:nancydavidge:Documents:Episcopal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Church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Foundation:Editorial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>Calendar:Jan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C0C0C0"/>
                              <w:spacing w:val="-3"/>
                              <w:w w:val="110"/>
                              <w:sz w:val="17"/>
                            </w:rPr>
                            <w:t xml:space="preserve"> Feb 2013:Kirt Morris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6pt;margin-top:0;width:460.9pt;height: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md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" filled="f" stroked="f">
              <v:textbox inset="0,0,0,0">
                <w:txbxContent>
                  <w:p w:rsidR="001E2DC3" w:rsidRDefault="007761DE">
                    <w:pP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Macintosh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HD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:Users:nancydavidge:Documents:Episcopal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Church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Foundation:Editorial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>Calendar:Jan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C0C0C0"/>
                        <w:spacing w:val="-3"/>
                        <w:w w:val="110"/>
                        <w:sz w:val="17"/>
                      </w:rPr>
                      <w:t xml:space="preserve"> Feb 2013:Kirt Morris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F7" w:rsidRDefault="00414EF7">
      <w:r>
        <w:separator/>
      </w:r>
    </w:p>
  </w:footnote>
  <w:footnote w:type="continuationSeparator" w:id="0">
    <w:p w:rsidR="00414EF7" w:rsidRDefault="0041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DE" w:rsidRDefault="00776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DE" w:rsidRDefault="00776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DE" w:rsidRDefault="007761DE">
    <w:pPr>
      <w:pStyle w:val="Header"/>
    </w:pPr>
    <w:r>
      <w:t xml:space="preserve">A service of ECF Vital Practices, </w:t>
    </w:r>
    <w:hyperlink r:id="rId1" w:history="1">
      <w:r w:rsidRPr="00D92927">
        <w:rPr>
          <w:rStyle w:val="Hyperlink"/>
        </w:rPr>
        <w:t>www.ecfvp.org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D2F"/>
    <w:multiLevelType w:val="multilevel"/>
    <w:tmpl w:val="24762ECC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7DD7"/>
    <w:multiLevelType w:val="multilevel"/>
    <w:tmpl w:val="D82247CE"/>
    <w:lvl w:ilvl="0">
      <w:start w:val="3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87BB9"/>
    <w:multiLevelType w:val="multilevel"/>
    <w:tmpl w:val="6A5CBEC8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60D90"/>
    <w:multiLevelType w:val="multilevel"/>
    <w:tmpl w:val="E5FC8A94"/>
    <w:lvl w:ilvl="0">
      <w:start w:val="1"/>
      <w:numFmt w:val="lowerRoman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B283B"/>
    <w:multiLevelType w:val="multilevel"/>
    <w:tmpl w:val="0F6046C6"/>
    <w:lvl w:ilvl="0">
      <w:start w:val="6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66873"/>
    <w:multiLevelType w:val="multilevel"/>
    <w:tmpl w:val="C1102F02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930F0"/>
    <w:multiLevelType w:val="multilevel"/>
    <w:tmpl w:val="3B1CF93A"/>
    <w:lvl w:ilvl="0">
      <w:start w:val="3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3"/>
    <w:rsid w:val="000E2674"/>
    <w:rsid w:val="001E2DC3"/>
    <w:rsid w:val="00262A87"/>
    <w:rsid w:val="004010C1"/>
    <w:rsid w:val="00414EF7"/>
    <w:rsid w:val="0068346F"/>
    <w:rsid w:val="0077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1E2D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E2DC3"/>
  </w:style>
  <w:style w:type="paragraph" w:styleId="Header">
    <w:name w:val="header"/>
    <w:basedOn w:val="Normal"/>
    <w:link w:val="HeaderChar"/>
    <w:uiPriority w:val="99"/>
    <w:semiHidden/>
    <w:unhideWhenUsed/>
    <w:rsid w:val="00776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1DE"/>
  </w:style>
  <w:style w:type="character" w:styleId="Hyperlink">
    <w:name w:val="Hyperlink"/>
    <w:basedOn w:val="DefaultParagraphFont"/>
    <w:uiPriority w:val="99"/>
    <w:semiHidden/>
    <w:unhideWhenUsed/>
    <w:rsid w:val="0077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1E2D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E2DC3"/>
  </w:style>
  <w:style w:type="paragraph" w:styleId="Header">
    <w:name w:val="header"/>
    <w:basedOn w:val="Normal"/>
    <w:link w:val="HeaderChar"/>
    <w:uiPriority w:val="99"/>
    <w:semiHidden/>
    <w:unhideWhenUsed/>
    <w:rsid w:val="00776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1DE"/>
  </w:style>
  <w:style w:type="character" w:styleId="Hyperlink">
    <w:name w:val="Hyperlink"/>
    <w:basedOn w:val="DefaultParagraphFont"/>
    <w:uiPriority w:val="99"/>
    <w:semiHidden/>
    <w:unhideWhenUsed/>
    <w:rsid w:val="0077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63FB-4B4E-442E-BD08-DB84811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Juan Monge</dc:creator>
  <cp:lastModifiedBy>P. Juan Monge</cp:lastModifiedBy>
  <cp:revision>2</cp:revision>
  <dcterms:created xsi:type="dcterms:W3CDTF">2014-02-06T21:00:00Z</dcterms:created>
  <dcterms:modified xsi:type="dcterms:W3CDTF">2014-02-06T21:00:00Z</dcterms:modified>
</cp:coreProperties>
</file>